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8" w:rsidRPr="000454FD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629B8" w:rsidRPr="000454FD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9B8" w:rsidRPr="008453F8" w:rsidRDefault="00AA67EC" w:rsidP="00845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29B8" w:rsidRPr="000454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="00D629B8"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="00D629B8" w:rsidRPr="000218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проектов муниципальных нормативных правовых актов администрации района, </w:t>
      </w:r>
      <w:r w:rsidR="00D629B8" w:rsidRPr="000218A5">
        <w:rPr>
          <w:rFonts w:ascii="Times New Roman" w:eastAsia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629B8"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="00D629B8" w:rsidRPr="00FC60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proofErr w:type="gramEnd"/>
      <w:r w:rsidR="00D629B8" w:rsidRPr="00FC60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администрацией Нижневартовского района  </w:t>
      </w:r>
      <w:r w:rsidR="00D629B8" w:rsidRPr="00FC60CC">
        <w:rPr>
          <w:rFonts w:ascii="Times New Roman" w:eastAsia="Times New Roman" w:hAnsi="Times New Roman" w:cs="Calibri"/>
          <w:sz w:val="28"/>
          <w:szCs w:val="28"/>
        </w:rPr>
        <w:t>муниципальных нормативных правовых</w:t>
      </w:r>
      <w:r w:rsidR="00D629B8" w:rsidRPr="00FC60CC">
        <w:rPr>
          <w:rFonts w:ascii="Calibri" w:eastAsia="Times New Roman" w:hAnsi="Calibri" w:cs="Calibri"/>
          <w:sz w:val="28"/>
          <w:szCs w:val="28"/>
        </w:rPr>
        <w:t xml:space="preserve"> </w:t>
      </w:r>
      <w:r w:rsidR="00D629B8" w:rsidRPr="00FC60CC">
        <w:rPr>
          <w:rFonts w:ascii="Times New Roman" w:eastAsia="Times New Roman" w:hAnsi="Times New Roman" w:cs="Calibri"/>
          <w:sz w:val="28"/>
          <w:szCs w:val="28"/>
        </w:rPr>
        <w:t>актов, затрагивающих вопросы осуществления предпринимательской и инвестиционной</w:t>
      </w:r>
      <w:r w:rsidR="000218A5" w:rsidRPr="00FC60CC">
        <w:rPr>
          <w:rFonts w:ascii="Times New Roman" w:eastAsia="Times New Roman" w:hAnsi="Times New Roman" w:cs="Calibri"/>
          <w:sz w:val="28"/>
          <w:szCs w:val="28"/>
        </w:rPr>
        <w:t xml:space="preserve"> деятельности</w:t>
      </w:r>
      <w:r w:rsidR="00D629B8" w:rsidRPr="00FC60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29B8" w:rsidRPr="000218A5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района </w:t>
      </w:r>
      <w:r w:rsidR="00EB7D46" w:rsidRPr="000218A5">
        <w:rPr>
          <w:rFonts w:ascii="Times New Roman" w:hAnsi="Times New Roman"/>
          <w:sz w:val="28"/>
          <w:szCs w:val="28"/>
        </w:rPr>
        <w:t xml:space="preserve">от 18.07.2016 № 1726 «Об утверждении </w:t>
      </w:r>
      <w:proofErr w:type="gramStart"/>
      <w:r w:rsidR="00EB7D46" w:rsidRPr="000218A5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администрации района, устанавливающих новые или изменяющие раннее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EB7D46" w:rsidRPr="000454FD">
        <w:rPr>
          <w:rFonts w:ascii="Times New Roman" w:hAnsi="Times New Roman"/>
          <w:sz w:val="28"/>
          <w:szCs w:val="28"/>
        </w:rPr>
        <w:t xml:space="preserve">, </w:t>
      </w:r>
      <w:r w:rsidR="008453F8">
        <w:rPr>
          <w:rFonts w:ascii="Times New Roman" w:hAnsi="Times New Roman"/>
          <w:sz w:val="28"/>
          <w:szCs w:val="28"/>
        </w:rPr>
        <w:t xml:space="preserve">управлением </w:t>
      </w:r>
      <w:r w:rsidR="00D74A5C">
        <w:rPr>
          <w:rFonts w:ascii="Times New Roman" w:hAnsi="Times New Roman"/>
          <w:sz w:val="28"/>
          <w:szCs w:val="28"/>
        </w:rPr>
        <w:t>организации деятельности</w:t>
      </w:r>
      <w:r w:rsidR="00EB7D46" w:rsidRPr="000454FD">
        <w:rPr>
          <w:rFonts w:ascii="Times New Roman" w:hAnsi="Times New Roman"/>
          <w:sz w:val="28"/>
          <w:szCs w:val="28"/>
        </w:rPr>
        <w:t xml:space="preserve"> администрации района в период с </w:t>
      </w:r>
      <w:r w:rsidR="00453285">
        <w:rPr>
          <w:rFonts w:ascii="Times New Roman" w:hAnsi="Times New Roman"/>
          <w:sz w:val="28"/>
          <w:szCs w:val="28"/>
        </w:rPr>
        <w:t>1</w:t>
      </w:r>
      <w:r w:rsidR="00D74A5C">
        <w:rPr>
          <w:rFonts w:ascii="Times New Roman" w:hAnsi="Times New Roman"/>
          <w:sz w:val="28"/>
          <w:szCs w:val="28"/>
        </w:rPr>
        <w:t>2</w:t>
      </w:r>
      <w:r w:rsidR="008453F8">
        <w:rPr>
          <w:rFonts w:ascii="Times New Roman" w:hAnsi="Times New Roman"/>
          <w:sz w:val="28"/>
          <w:szCs w:val="28"/>
        </w:rPr>
        <w:t>.0</w:t>
      </w:r>
      <w:r w:rsidR="00453285">
        <w:rPr>
          <w:rFonts w:ascii="Times New Roman" w:hAnsi="Times New Roman"/>
          <w:sz w:val="28"/>
          <w:szCs w:val="28"/>
        </w:rPr>
        <w:t>4</w:t>
      </w:r>
      <w:r w:rsidR="008453F8">
        <w:rPr>
          <w:rFonts w:ascii="Times New Roman" w:hAnsi="Times New Roman"/>
          <w:sz w:val="28"/>
          <w:szCs w:val="28"/>
        </w:rPr>
        <w:t>.201</w:t>
      </w:r>
      <w:r w:rsidR="00453285">
        <w:rPr>
          <w:rFonts w:ascii="Times New Roman" w:hAnsi="Times New Roman"/>
          <w:sz w:val="28"/>
          <w:szCs w:val="28"/>
        </w:rPr>
        <w:t>8</w:t>
      </w:r>
      <w:r w:rsidR="008453F8">
        <w:rPr>
          <w:rFonts w:ascii="Times New Roman" w:hAnsi="Times New Roman"/>
          <w:sz w:val="28"/>
          <w:szCs w:val="28"/>
        </w:rPr>
        <w:t xml:space="preserve"> по </w:t>
      </w:r>
      <w:r w:rsidR="00453285">
        <w:rPr>
          <w:rFonts w:ascii="Times New Roman" w:hAnsi="Times New Roman"/>
          <w:sz w:val="28"/>
          <w:szCs w:val="28"/>
        </w:rPr>
        <w:t>26</w:t>
      </w:r>
      <w:r w:rsidR="008453F8">
        <w:rPr>
          <w:rFonts w:ascii="Times New Roman" w:hAnsi="Times New Roman"/>
          <w:sz w:val="28"/>
          <w:szCs w:val="28"/>
        </w:rPr>
        <w:t>.0</w:t>
      </w:r>
      <w:r w:rsidR="00453285">
        <w:rPr>
          <w:rFonts w:ascii="Times New Roman" w:hAnsi="Times New Roman"/>
          <w:sz w:val="28"/>
          <w:szCs w:val="28"/>
        </w:rPr>
        <w:t>4</w:t>
      </w:r>
      <w:r w:rsidR="008453F8">
        <w:rPr>
          <w:rFonts w:ascii="Times New Roman" w:hAnsi="Times New Roman"/>
          <w:sz w:val="28"/>
          <w:szCs w:val="28"/>
        </w:rPr>
        <w:t>.201</w:t>
      </w:r>
      <w:r w:rsidR="00453285">
        <w:rPr>
          <w:rFonts w:ascii="Times New Roman" w:hAnsi="Times New Roman"/>
          <w:sz w:val="28"/>
          <w:szCs w:val="28"/>
        </w:rPr>
        <w:t>8</w:t>
      </w:r>
      <w:r w:rsidR="008453F8">
        <w:rPr>
          <w:rFonts w:ascii="Times New Roman" w:hAnsi="Times New Roman"/>
          <w:sz w:val="28"/>
          <w:szCs w:val="28"/>
        </w:rPr>
        <w:t xml:space="preserve"> </w:t>
      </w:r>
      <w:r w:rsidR="00EB7D46" w:rsidRPr="000454FD">
        <w:rPr>
          <w:rFonts w:ascii="Times New Roman" w:hAnsi="Times New Roman"/>
          <w:sz w:val="28"/>
          <w:szCs w:val="28"/>
        </w:rPr>
        <w:t>проведены публичные консультации по</w:t>
      </w:r>
      <w:proofErr w:type="gramEnd"/>
      <w:r w:rsidR="00EB7D46" w:rsidRPr="000454FD">
        <w:rPr>
          <w:rFonts w:ascii="Times New Roman" w:hAnsi="Times New Roman"/>
          <w:sz w:val="28"/>
          <w:szCs w:val="28"/>
        </w:rPr>
        <w:t xml:space="preserve"> </w:t>
      </w:r>
      <w:r w:rsidR="00453285">
        <w:rPr>
          <w:rFonts w:ascii="Times New Roman" w:hAnsi="Times New Roman"/>
          <w:sz w:val="28"/>
          <w:szCs w:val="28"/>
        </w:rPr>
        <w:t xml:space="preserve">проекту </w:t>
      </w:r>
      <w:r w:rsidR="00453285" w:rsidRPr="00453285">
        <w:rPr>
          <w:rFonts w:ascii="Times New Roman" w:hAnsi="Times New Roman"/>
          <w:sz w:val="28"/>
          <w:szCs w:val="28"/>
        </w:rPr>
        <w:t>постановления администрации района «О внесении изменений в постановление администрации района от 31.10.2016 № 2494 «Об утверждении муниципальной программы «Развитие гражданского общества Нижневартовского района на 2018–2025 годы и на период до 2030 года»</w:t>
      </w:r>
      <w:r w:rsidR="0073718A">
        <w:rPr>
          <w:rFonts w:ascii="Times New Roman" w:hAnsi="Times New Roman"/>
          <w:sz w:val="28"/>
          <w:szCs w:val="28"/>
        </w:rPr>
        <w:t>.</w:t>
      </w:r>
    </w:p>
    <w:p w:rsidR="00D629B8" w:rsidRPr="00AA67EC" w:rsidRDefault="00D629B8" w:rsidP="00D62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9B8" w:rsidRDefault="00D629B8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0454FD" w:rsidRPr="000454FD" w:rsidRDefault="000454FD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0454FD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0C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Нижневартовского</w:t>
      </w:r>
      <w:r w:rsidR="00FC60CC">
        <w:rPr>
          <w:rFonts w:ascii="Times New Roman" w:hAnsi="Times New Roman" w:cs="Times New Roman"/>
          <w:sz w:val="28"/>
          <w:szCs w:val="28"/>
        </w:rPr>
        <w:t xml:space="preserve"> экономико-правового</w:t>
      </w:r>
      <w:r w:rsidR="000454FD" w:rsidRPr="000454FD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4FD" w:rsidRPr="000454FD">
        <w:rPr>
          <w:rFonts w:ascii="Times New Roman" w:hAnsi="Times New Roman" w:cs="Times New Roman"/>
          <w:sz w:val="28"/>
          <w:szCs w:val="28"/>
        </w:rPr>
        <w:t xml:space="preserve"> (филиала) Тюменского государственного университета;</w:t>
      </w:r>
    </w:p>
    <w:p w:rsidR="002D4F28" w:rsidRDefault="002D4F28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A67EC" w:rsidRPr="00AA67EC">
        <w:rPr>
          <w:rFonts w:ascii="Times New Roman" w:hAnsi="Times New Roman" w:cs="Times New Roman"/>
          <w:sz w:val="28"/>
          <w:szCs w:val="28"/>
        </w:rPr>
        <w:t>Местн</w:t>
      </w:r>
      <w:r w:rsidR="00AA67EC">
        <w:rPr>
          <w:rFonts w:ascii="Times New Roman" w:hAnsi="Times New Roman" w:cs="Times New Roman"/>
          <w:sz w:val="28"/>
          <w:szCs w:val="28"/>
        </w:rPr>
        <w:t>ой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татаро-башкирская общественн</w:t>
      </w:r>
      <w:r w:rsidR="00AA67EC">
        <w:rPr>
          <w:rFonts w:ascii="Times New Roman" w:hAnsi="Times New Roman" w:cs="Times New Roman"/>
          <w:sz w:val="28"/>
          <w:szCs w:val="28"/>
        </w:rPr>
        <w:t>ой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A67EC">
        <w:rPr>
          <w:rFonts w:ascii="Times New Roman" w:hAnsi="Times New Roman" w:cs="Times New Roman"/>
          <w:sz w:val="28"/>
          <w:szCs w:val="28"/>
        </w:rPr>
        <w:t>и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«КУРАЙ» (флейта)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4F28" w:rsidRDefault="00C8418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F28" w:rsidRPr="00AA67EC">
        <w:rPr>
          <w:rFonts w:ascii="Times New Roman" w:hAnsi="Times New Roman" w:cs="Times New Roman"/>
          <w:sz w:val="28"/>
          <w:szCs w:val="28"/>
        </w:rPr>
        <w:t xml:space="preserve">. </w:t>
      </w:r>
      <w:r w:rsidR="00AA67EC" w:rsidRPr="00AA67EC">
        <w:rPr>
          <w:rFonts w:ascii="Times New Roman" w:hAnsi="Times New Roman" w:cs="Times New Roman"/>
          <w:sz w:val="28"/>
          <w:szCs w:val="28"/>
        </w:rPr>
        <w:t>Н</w:t>
      </w:r>
      <w:r w:rsidR="00AA67EC" w:rsidRPr="00AA67EC">
        <w:rPr>
          <w:rFonts w:ascii="Times New Roman" w:hAnsi="Times New Roman" w:cs="Times New Roman"/>
          <w:sz w:val="28"/>
          <w:szCs w:val="24"/>
        </w:rPr>
        <w:t>екоммерческ</w:t>
      </w:r>
      <w:r w:rsidR="00AA67EC">
        <w:rPr>
          <w:rFonts w:ascii="Times New Roman" w:hAnsi="Times New Roman" w:cs="Times New Roman"/>
          <w:sz w:val="28"/>
          <w:szCs w:val="24"/>
        </w:rPr>
        <w:t>ой организации</w:t>
      </w:r>
      <w:r w:rsidR="00AA67EC" w:rsidRPr="00AA67EC">
        <w:rPr>
          <w:rFonts w:ascii="Times New Roman" w:hAnsi="Times New Roman" w:cs="Times New Roman"/>
          <w:sz w:val="28"/>
          <w:szCs w:val="24"/>
        </w:rPr>
        <w:t xml:space="preserve"> Хуторское казачье общество «Вата»</w:t>
      </w:r>
      <w:r w:rsidR="00304AD4" w:rsidRPr="00AA67EC">
        <w:rPr>
          <w:rFonts w:ascii="Times New Roman" w:hAnsi="Times New Roman" w:cs="Times New Roman"/>
          <w:sz w:val="28"/>
          <w:szCs w:val="28"/>
        </w:rPr>
        <w:t>;</w:t>
      </w:r>
    </w:p>
    <w:p w:rsidR="00DA1D1D" w:rsidRDefault="00C8418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F28">
        <w:rPr>
          <w:rFonts w:ascii="Times New Roman" w:hAnsi="Times New Roman" w:cs="Times New Roman"/>
          <w:sz w:val="28"/>
          <w:szCs w:val="28"/>
        </w:rPr>
        <w:t xml:space="preserve">. </w:t>
      </w:r>
      <w:r w:rsidR="00AA67EC" w:rsidRPr="00AA67EC">
        <w:rPr>
          <w:rFonts w:ascii="Times New Roman" w:hAnsi="Times New Roman" w:cs="Times New Roman"/>
          <w:sz w:val="28"/>
          <w:szCs w:val="28"/>
        </w:rPr>
        <w:t>М</w:t>
      </w:r>
      <w:r w:rsidR="00AA67EC">
        <w:rPr>
          <w:rFonts w:ascii="Times New Roman" w:hAnsi="Times New Roman" w:cs="Times New Roman"/>
          <w:sz w:val="28"/>
          <w:szCs w:val="28"/>
        </w:rPr>
        <w:t>естной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</w:t>
      </w:r>
      <w:r w:rsidR="00AA67EC">
        <w:rPr>
          <w:rFonts w:ascii="Times New Roman" w:hAnsi="Times New Roman" w:cs="Times New Roman"/>
          <w:sz w:val="28"/>
          <w:szCs w:val="28"/>
        </w:rPr>
        <w:t>общественной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AA67EC">
        <w:rPr>
          <w:rFonts w:ascii="Times New Roman" w:hAnsi="Times New Roman" w:cs="Times New Roman"/>
          <w:sz w:val="28"/>
          <w:szCs w:val="28"/>
        </w:rPr>
        <w:t>ой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A67EC">
        <w:rPr>
          <w:rFonts w:ascii="Times New Roman" w:hAnsi="Times New Roman" w:cs="Times New Roman"/>
          <w:sz w:val="28"/>
          <w:szCs w:val="28"/>
        </w:rPr>
        <w:t>и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«Дорога в жизнь»</w:t>
      </w:r>
      <w:r w:rsidR="00AA67EC">
        <w:rPr>
          <w:rFonts w:ascii="Times New Roman" w:hAnsi="Times New Roman" w:cs="Times New Roman"/>
          <w:sz w:val="28"/>
          <w:szCs w:val="28"/>
        </w:rPr>
        <w:t>.</w:t>
      </w:r>
    </w:p>
    <w:p w:rsidR="00AA67EC" w:rsidRPr="000454FD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9B8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454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3F8" w:rsidRDefault="008453F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7EC" w:rsidRPr="000454FD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AA67EC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Нижневартовского</w:t>
      </w:r>
      <w:r w:rsidRPr="00045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4FD">
        <w:rPr>
          <w:rFonts w:ascii="Times New Roman" w:hAnsi="Times New Roman" w:cs="Times New Roman"/>
          <w:sz w:val="28"/>
          <w:szCs w:val="28"/>
        </w:rPr>
        <w:t>экономико-правовой</w:t>
      </w:r>
      <w:proofErr w:type="gramEnd"/>
      <w:r w:rsidRPr="000454FD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54FD">
        <w:rPr>
          <w:rFonts w:ascii="Times New Roman" w:hAnsi="Times New Roman" w:cs="Times New Roman"/>
          <w:sz w:val="28"/>
          <w:szCs w:val="28"/>
        </w:rPr>
        <w:t xml:space="preserve"> (филиала) Тюменского государственного университета;</w:t>
      </w:r>
    </w:p>
    <w:p w:rsidR="00AA67EC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67EC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67EC">
        <w:rPr>
          <w:rFonts w:ascii="Times New Roman" w:hAnsi="Times New Roman" w:cs="Times New Roman"/>
          <w:sz w:val="28"/>
          <w:szCs w:val="28"/>
        </w:rPr>
        <w:t xml:space="preserve"> татаро-башкирская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67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7EC">
        <w:rPr>
          <w:rFonts w:ascii="Times New Roman" w:hAnsi="Times New Roman" w:cs="Times New Roman"/>
          <w:sz w:val="28"/>
          <w:szCs w:val="28"/>
        </w:rPr>
        <w:t xml:space="preserve"> «КУРАЙ» (флейта)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7EC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A67EC">
        <w:rPr>
          <w:rFonts w:ascii="Times New Roman" w:hAnsi="Times New Roman" w:cs="Times New Roman"/>
          <w:sz w:val="28"/>
          <w:szCs w:val="28"/>
        </w:rPr>
        <w:t>. Н</w:t>
      </w:r>
      <w:r w:rsidRPr="00AA67EC">
        <w:rPr>
          <w:rFonts w:ascii="Times New Roman" w:hAnsi="Times New Roman" w:cs="Times New Roman"/>
          <w:sz w:val="28"/>
          <w:szCs w:val="24"/>
        </w:rPr>
        <w:t>екоммерческ</w:t>
      </w:r>
      <w:r>
        <w:rPr>
          <w:rFonts w:ascii="Times New Roman" w:hAnsi="Times New Roman" w:cs="Times New Roman"/>
          <w:sz w:val="28"/>
          <w:szCs w:val="24"/>
        </w:rPr>
        <w:t>ой организации</w:t>
      </w:r>
      <w:r w:rsidRPr="00AA67EC">
        <w:rPr>
          <w:rFonts w:ascii="Times New Roman" w:hAnsi="Times New Roman" w:cs="Times New Roman"/>
          <w:sz w:val="28"/>
          <w:szCs w:val="24"/>
        </w:rPr>
        <w:t xml:space="preserve"> Хуторское казачье общество «Вата»</w:t>
      </w:r>
      <w:r w:rsidRPr="00AA67EC">
        <w:rPr>
          <w:rFonts w:ascii="Times New Roman" w:hAnsi="Times New Roman" w:cs="Times New Roman"/>
          <w:sz w:val="28"/>
          <w:szCs w:val="28"/>
        </w:rPr>
        <w:t>;</w:t>
      </w:r>
    </w:p>
    <w:p w:rsidR="00AA67EC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A67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естной</w:t>
      </w:r>
      <w:r w:rsidRPr="00AA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AA67E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67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7EC">
        <w:rPr>
          <w:rFonts w:ascii="Times New Roman" w:hAnsi="Times New Roman" w:cs="Times New Roman"/>
          <w:sz w:val="28"/>
          <w:szCs w:val="28"/>
        </w:rPr>
        <w:t xml:space="preserve"> «Дорога в жизнь»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B8" w:rsidRPr="000454FD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453285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29B8" w:rsidRPr="000454FD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публичных консультаций и позиция регулирующего органа (органа, осуществляющего 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>оценку регулирующего воздействия</w:t>
      </w:r>
      <w:r w:rsidR="00D629B8" w:rsidRPr="00045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нормативного правового акта) отражены в таблице результатов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Таблица результатов публичных консультаций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252"/>
        <w:gridCol w:w="2693"/>
      </w:tblGrid>
      <w:tr w:rsidR="00D629B8" w:rsidRPr="000454FD" w:rsidTr="00F7773D">
        <w:tc>
          <w:tcPr>
            <w:tcW w:w="9747" w:type="dxa"/>
            <w:gridSpan w:val="3"/>
            <w:shd w:val="clear" w:color="auto" w:fill="auto"/>
          </w:tcPr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публичных консультаций</w:t>
            </w:r>
          </w:p>
        </w:tc>
      </w:tr>
      <w:tr w:rsidR="00D629B8" w:rsidRPr="000454FD" w:rsidTr="00F7773D">
        <w:tc>
          <w:tcPr>
            <w:tcW w:w="2802" w:type="dxa"/>
            <w:shd w:val="clear" w:color="auto" w:fill="auto"/>
          </w:tcPr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субъекта </w:t>
            </w:r>
            <w:proofErr w:type="gramStart"/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публичных</w:t>
            </w:r>
            <w:proofErr w:type="gramEnd"/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консультаций</w:t>
            </w:r>
          </w:p>
        </w:tc>
        <w:tc>
          <w:tcPr>
            <w:tcW w:w="4252" w:type="dxa"/>
            <w:shd w:val="clear" w:color="auto" w:fill="auto"/>
          </w:tcPr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высказанное мнение</w:t>
            </w:r>
          </w:p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(замечания и (или) предложения)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позиция </w:t>
            </w:r>
            <w:proofErr w:type="gramStart"/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регулирующего</w:t>
            </w:r>
            <w:proofErr w:type="gramEnd"/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органа или органа, </w:t>
            </w:r>
          </w:p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осуществляющего </w:t>
            </w:r>
          </w:p>
          <w:p w:rsidR="00D629B8" w:rsidRPr="004C6C66" w:rsidRDefault="00C8418C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оценку регулирующего воздействия</w:t>
            </w:r>
            <w:r w:rsidR="00D629B8"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(с обоснованием позиции)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0454FD" w:rsidRDefault="00F7773D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AA67EC">
              <w:rPr>
                <w:rFonts w:ascii="Times New Roman" w:hAnsi="Times New Roman" w:cs="Times New Roman"/>
                <w:sz w:val="28"/>
                <w:szCs w:val="28"/>
              </w:rPr>
              <w:t xml:space="preserve">ая организация </w:t>
            </w: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Нижневартовского района «Ассоциация развития и поддержки малого и среднего бизнеса»</w:t>
            </w:r>
          </w:p>
        </w:tc>
        <w:tc>
          <w:tcPr>
            <w:tcW w:w="4252" w:type="dxa"/>
            <w:shd w:val="clear" w:color="auto" w:fill="auto"/>
          </w:tcPr>
          <w:p w:rsidR="00F7773D" w:rsidRPr="004C6C66" w:rsidRDefault="00AA67EC" w:rsidP="004C6C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Нормы, содержащиеся в </w:t>
            </w:r>
            <w:r w:rsidR="0081735D" w:rsidRPr="004C6C66">
              <w:rPr>
                <w:rFonts w:ascii="Times New Roman" w:hAnsi="Times New Roman"/>
                <w:sz w:val="28"/>
                <w:szCs w:val="24"/>
              </w:rPr>
              <w:t>проекте постановления администрации района «О внесении изменений в постановление администрации района от 31.10.2016 № 2494 «Об утверждении муниципальной программы «Развитие гражданского общества Нижневартовского района на 2018–2025 годы и на период до 2030 года»</w:t>
            </w:r>
            <w:r w:rsidR="004C6C6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>соответствуют действующему</w:t>
            </w:r>
            <w:r w:rsidR="004C6C66">
              <w:rPr>
                <w:rFonts w:ascii="Times New Roman" w:hAnsi="Times New Roman" w:cs="Times New Roman"/>
                <w:sz w:val="28"/>
                <w:szCs w:val="24"/>
              </w:rPr>
              <w:t xml:space="preserve"> федеральному и региональному 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>законодательству</w:t>
            </w:r>
          </w:p>
        </w:tc>
        <w:tc>
          <w:tcPr>
            <w:tcW w:w="2693" w:type="dxa"/>
            <w:shd w:val="clear" w:color="auto" w:fill="auto"/>
          </w:tcPr>
          <w:p w:rsidR="00F7773D" w:rsidRPr="00F7773D" w:rsidRDefault="00472ECA" w:rsidP="00F7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4C6C66" w:rsidRPr="000454FD" w:rsidTr="000F3063">
        <w:trPr>
          <w:trHeight w:val="1265"/>
        </w:trPr>
        <w:tc>
          <w:tcPr>
            <w:tcW w:w="2802" w:type="dxa"/>
            <w:shd w:val="clear" w:color="auto" w:fill="auto"/>
          </w:tcPr>
          <w:p w:rsidR="004C6C66" w:rsidRPr="000454FD" w:rsidRDefault="004C6C66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4C6C66" w:rsidRPr="004C6C66" w:rsidRDefault="004C6C66" w:rsidP="004C6C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C6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проект муниципального правового акта ввиду своей специфики в целом соответствует действующему федеральному и региональном законодательству.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C6C66" w:rsidRPr="00BD0ACE" w:rsidRDefault="004C6C66" w:rsidP="00AA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304AD4" w:rsidRDefault="00AA67EC" w:rsidP="00AA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 xml:space="preserve"> татаро-башкирская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 xml:space="preserve"> «КУРАЙ» (флейта) Нижневартовского района</w:t>
            </w:r>
          </w:p>
        </w:tc>
        <w:tc>
          <w:tcPr>
            <w:tcW w:w="4252" w:type="dxa"/>
            <w:shd w:val="clear" w:color="auto" w:fill="auto"/>
          </w:tcPr>
          <w:p w:rsidR="00F7773D" w:rsidRPr="004C6C66" w:rsidRDefault="004C6C66" w:rsidP="004C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амечания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 п</w:t>
            </w:r>
            <w:r w:rsidR="00F7773D" w:rsidRPr="004C6C66">
              <w:rPr>
                <w:rFonts w:ascii="Times New Roman" w:hAnsi="Times New Roman" w:cs="Times New Roman"/>
                <w:sz w:val="28"/>
                <w:szCs w:val="24"/>
              </w:rPr>
              <w:t>редложения отсутствуют</w:t>
            </w:r>
          </w:p>
        </w:tc>
        <w:tc>
          <w:tcPr>
            <w:tcW w:w="2693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0454FD" w:rsidRDefault="00AA67EC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67EC">
              <w:rPr>
                <w:rFonts w:ascii="Times New Roman" w:hAnsi="Times New Roman" w:cs="Times New Roman"/>
                <w:sz w:val="28"/>
                <w:szCs w:val="24"/>
              </w:rPr>
              <w:t>екоммерческ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организация </w:t>
            </w:r>
            <w:r w:rsidRPr="00AA67EC">
              <w:rPr>
                <w:rFonts w:ascii="Times New Roman" w:hAnsi="Times New Roman" w:cs="Times New Roman"/>
                <w:sz w:val="28"/>
                <w:szCs w:val="24"/>
              </w:rPr>
              <w:t>Хуторское казачье общество «Вата»</w:t>
            </w:r>
          </w:p>
        </w:tc>
        <w:tc>
          <w:tcPr>
            <w:tcW w:w="4252" w:type="dxa"/>
            <w:shd w:val="clear" w:color="auto" w:fill="auto"/>
          </w:tcPr>
          <w:p w:rsidR="00F7773D" w:rsidRPr="004C6C66" w:rsidRDefault="004C6C66" w:rsidP="004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Предложений</w:t>
            </w:r>
            <w:r w:rsidR="00F7773D"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 и замечани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F7773D"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4C6C66" w:rsidRPr="000454FD" w:rsidTr="00F7773D">
        <w:tc>
          <w:tcPr>
            <w:tcW w:w="2802" w:type="dxa"/>
            <w:shd w:val="clear" w:color="auto" w:fill="auto"/>
          </w:tcPr>
          <w:p w:rsidR="004C6C66" w:rsidRPr="000454FD" w:rsidRDefault="004C6C66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естная общественная 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в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C6C66" w:rsidRPr="004C6C66" w:rsidRDefault="004C6C66" w:rsidP="004C6C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Нормы, содержащиеся в </w:t>
            </w:r>
            <w:r w:rsidRPr="004C6C66">
              <w:rPr>
                <w:rFonts w:ascii="Times New Roman" w:hAnsi="Times New Roman"/>
                <w:sz w:val="28"/>
                <w:szCs w:val="24"/>
              </w:rPr>
              <w:t>проекте постановления администрации района «О внесении изменений в постановление администрации района от 31.10.2016 № 2494 «Об утверждении муниципальной программы «Развитие гражданского общества Нижневартовского района на 2018–2025 годы и на период до 2030 года»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>соответствуют действующему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>законодательству</w:t>
            </w:r>
          </w:p>
        </w:tc>
        <w:tc>
          <w:tcPr>
            <w:tcW w:w="2693" w:type="dxa"/>
            <w:shd w:val="clear" w:color="auto" w:fill="auto"/>
          </w:tcPr>
          <w:p w:rsidR="004C6C66" w:rsidRPr="00BD0ACE" w:rsidRDefault="004C6C66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1. Текст, скорректированного по итогам публичных консультаций муниципального нормативного правового акта (проект).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D629B8" w:rsidRPr="000454FD" w:rsidRDefault="00D629B8" w:rsidP="00D6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9B8" w:rsidRPr="000454FD" w:rsidSect="0026243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9B8"/>
    <w:rsid w:val="000218A5"/>
    <w:rsid w:val="000454FD"/>
    <w:rsid w:val="000D6316"/>
    <w:rsid w:val="0026243D"/>
    <w:rsid w:val="002D4F28"/>
    <w:rsid w:val="0030200E"/>
    <w:rsid w:val="00304AD4"/>
    <w:rsid w:val="00316D82"/>
    <w:rsid w:val="003D625B"/>
    <w:rsid w:val="00453285"/>
    <w:rsid w:val="00472ECA"/>
    <w:rsid w:val="004C6C66"/>
    <w:rsid w:val="00515AC1"/>
    <w:rsid w:val="00615D6C"/>
    <w:rsid w:val="00667968"/>
    <w:rsid w:val="00681FBB"/>
    <w:rsid w:val="006E20CD"/>
    <w:rsid w:val="007152AF"/>
    <w:rsid w:val="007225FC"/>
    <w:rsid w:val="0073718A"/>
    <w:rsid w:val="0081735D"/>
    <w:rsid w:val="008453F8"/>
    <w:rsid w:val="008468B7"/>
    <w:rsid w:val="009F105F"/>
    <w:rsid w:val="009F6751"/>
    <w:rsid w:val="00A10B6F"/>
    <w:rsid w:val="00AA67EC"/>
    <w:rsid w:val="00B42563"/>
    <w:rsid w:val="00BC05F8"/>
    <w:rsid w:val="00BD0ACE"/>
    <w:rsid w:val="00C46C40"/>
    <w:rsid w:val="00C8418C"/>
    <w:rsid w:val="00D629B8"/>
    <w:rsid w:val="00D74A5C"/>
    <w:rsid w:val="00DA1D1D"/>
    <w:rsid w:val="00DA791A"/>
    <w:rsid w:val="00E76571"/>
    <w:rsid w:val="00EB7D46"/>
    <w:rsid w:val="00F408FA"/>
    <w:rsid w:val="00F40D37"/>
    <w:rsid w:val="00F7773D"/>
    <w:rsid w:val="00FC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D81-5D35-449F-844C-633670D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3</cp:revision>
  <cp:lastPrinted>2018-05-29T09:13:00Z</cp:lastPrinted>
  <dcterms:created xsi:type="dcterms:W3CDTF">2018-06-04T11:51:00Z</dcterms:created>
  <dcterms:modified xsi:type="dcterms:W3CDTF">2018-06-04T12:06:00Z</dcterms:modified>
</cp:coreProperties>
</file>